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A39" w:rsidRPr="000346E7" w:rsidRDefault="00C84A39" w:rsidP="0088474D">
      <w:pPr>
        <w:ind w:firstLine="851"/>
        <w:jc w:val="center"/>
        <w:rPr>
          <w:b/>
          <w:sz w:val="20"/>
          <w:szCs w:val="20"/>
        </w:rPr>
      </w:pPr>
      <w:r w:rsidRPr="000346E7">
        <w:rPr>
          <w:b/>
          <w:sz w:val="20"/>
          <w:szCs w:val="20"/>
        </w:rPr>
        <w:t>ТЕХНИЧЕСКОЕ ЗАДАНИЕ</w:t>
      </w:r>
      <w:r w:rsidR="008C419A" w:rsidRPr="000346E7">
        <w:rPr>
          <w:b/>
          <w:sz w:val="20"/>
          <w:szCs w:val="20"/>
        </w:rPr>
        <w:t xml:space="preserve"> </w:t>
      </w:r>
    </w:p>
    <w:p w:rsidR="00027EBE" w:rsidRDefault="006D1933" w:rsidP="0088474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 поставку </w:t>
      </w:r>
      <w:r w:rsidRPr="006D1933">
        <w:rPr>
          <w:b/>
          <w:sz w:val="20"/>
          <w:szCs w:val="20"/>
        </w:rPr>
        <w:t>с</w:t>
      </w:r>
      <w:r>
        <w:rPr>
          <w:b/>
          <w:sz w:val="20"/>
          <w:szCs w:val="20"/>
        </w:rPr>
        <w:t>тан</w:t>
      </w:r>
      <w:r w:rsidRPr="006D1933">
        <w:rPr>
          <w:b/>
          <w:sz w:val="20"/>
          <w:szCs w:val="20"/>
        </w:rPr>
        <w:t>к</w:t>
      </w:r>
      <w:r w:rsidR="00304D93">
        <w:rPr>
          <w:b/>
          <w:sz w:val="20"/>
          <w:szCs w:val="20"/>
        </w:rPr>
        <w:t>ов</w:t>
      </w:r>
      <w:r w:rsidRPr="006D1933">
        <w:rPr>
          <w:b/>
          <w:sz w:val="20"/>
          <w:szCs w:val="20"/>
        </w:rPr>
        <w:t xml:space="preserve"> </w:t>
      </w:r>
      <w:r w:rsidR="007D2D16" w:rsidRPr="007D2D16">
        <w:rPr>
          <w:b/>
          <w:sz w:val="20"/>
          <w:szCs w:val="20"/>
        </w:rPr>
        <w:t>для подготовки комплекта деталей</w:t>
      </w:r>
    </w:p>
    <w:p w:rsidR="00C84A39" w:rsidRPr="000346E7" w:rsidRDefault="00E855A1" w:rsidP="0088474D">
      <w:pPr>
        <w:jc w:val="center"/>
        <w:rPr>
          <w:b/>
          <w:sz w:val="20"/>
          <w:szCs w:val="20"/>
        </w:rPr>
      </w:pPr>
      <w:r w:rsidRPr="000346E7">
        <w:rPr>
          <w:b/>
          <w:sz w:val="20"/>
          <w:szCs w:val="20"/>
        </w:rPr>
        <w:t>Акционерного общества «Конструкторское бюро приборостроения» им. академика А.Г. Шипунова» (АО «КБП»)</w:t>
      </w:r>
      <w:r w:rsidR="0088474D" w:rsidRPr="000346E7">
        <w:rPr>
          <w:b/>
          <w:sz w:val="20"/>
          <w:szCs w:val="20"/>
        </w:rPr>
        <w:t xml:space="preserve">      </w:t>
      </w:r>
    </w:p>
    <w:p w:rsidR="00C84A39" w:rsidRPr="000346E7" w:rsidRDefault="00E7435C" w:rsidP="00D4318D">
      <w:pPr>
        <w:tabs>
          <w:tab w:val="left" w:pos="993"/>
        </w:tabs>
        <w:ind w:left="360"/>
        <w:rPr>
          <w:sz w:val="18"/>
          <w:szCs w:val="18"/>
        </w:rPr>
      </w:pPr>
      <w:r w:rsidRPr="000346E7">
        <w:rPr>
          <w:iCs/>
          <w:sz w:val="18"/>
          <w:szCs w:val="18"/>
        </w:rPr>
        <w:t>1.</w:t>
      </w:r>
      <w:r w:rsidR="00C84A39" w:rsidRPr="000346E7">
        <w:rPr>
          <w:iCs/>
          <w:sz w:val="18"/>
          <w:szCs w:val="18"/>
        </w:rPr>
        <w:t>Требования, установленные Заказчиком, к качеству и характеристикам товара, работ, услуг, потребительские свойства предмета закупки, иные показатели, связанные с определением соответствия товара, работы, услуги потребностям заказчика</w:t>
      </w:r>
    </w:p>
    <w:tbl>
      <w:tblPr>
        <w:tblW w:w="1559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446"/>
        <w:gridCol w:w="12332"/>
        <w:gridCol w:w="567"/>
        <w:gridCol w:w="681"/>
      </w:tblGrid>
      <w:tr w:rsidR="00087CE3" w:rsidRPr="000346E7" w:rsidTr="000346E7">
        <w:trPr>
          <w:trHeight w:val="5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№ п/п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 xml:space="preserve">Наименование оборудования 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 xml:space="preserve">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snapToGrid w:val="0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Ед. изм.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CE3" w:rsidRPr="000346E7" w:rsidRDefault="00087CE3" w:rsidP="00891E64">
            <w:pPr>
              <w:pStyle w:val="a3"/>
              <w:snapToGrid w:val="0"/>
              <w:spacing w:after="0"/>
              <w:jc w:val="center"/>
              <w:rPr>
                <w:rFonts w:cs="Times New Roman"/>
                <w:iCs/>
                <w:sz w:val="18"/>
                <w:szCs w:val="18"/>
              </w:rPr>
            </w:pPr>
            <w:r w:rsidRPr="000346E7">
              <w:rPr>
                <w:rFonts w:cs="Times New Roman"/>
                <w:sz w:val="18"/>
                <w:szCs w:val="18"/>
              </w:rPr>
              <w:t>Кол-во</w:t>
            </w:r>
          </w:p>
        </w:tc>
      </w:tr>
      <w:tr w:rsidR="00DE7404" w:rsidRPr="000346E7" w:rsidTr="00E22E5D">
        <w:trPr>
          <w:trHeight w:val="12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404" w:rsidRPr="000346E7" w:rsidRDefault="00DE7404" w:rsidP="00DE7404">
            <w:pPr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404" w:rsidRPr="00E97BDB" w:rsidRDefault="00DE7404" w:rsidP="00DE7404">
            <w:pPr>
              <w:rPr>
                <w:sz w:val="18"/>
                <w:szCs w:val="18"/>
              </w:rPr>
            </w:pPr>
            <w:r w:rsidRPr="00E97BDB">
              <w:rPr>
                <w:sz w:val="18"/>
                <w:szCs w:val="18"/>
              </w:rPr>
              <w:t>Станок</w:t>
            </w:r>
            <w:r>
              <w:rPr>
                <w:sz w:val="18"/>
                <w:szCs w:val="18"/>
              </w:rPr>
              <w:t xml:space="preserve"> </w:t>
            </w:r>
            <w:r w:rsidR="007D2D16" w:rsidRPr="007D2D16">
              <w:rPr>
                <w:sz w:val="18"/>
                <w:szCs w:val="18"/>
              </w:rPr>
              <w:t>для подготовки комплекта деталей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Станок предназначен для зачистки металлических и неметаллических поверхностей тел вращения с последующим обезжириванием органическими растворителями и нанесением на них клеевых составов</w:t>
            </w:r>
            <w:r>
              <w:rPr>
                <w:sz w:val="18"/>
                <w:szCs w:val="18"/>
              </w:rPr>
              <w:t>.</w:t>
            </w:r>
            <w:r w:rsidRPr="007D2D16">
              <w:rPr>
                <w:sz w:val="18"/>
                <w:szCs w:val="18"/>
              </w:rPr>
              <w:t xml:space="preserve"> 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Разработка конструкторской документации и изготовление станка: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Результаты разработки конструкторской документации на станок должны согласовываться с заказчиком: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1. Эскизный проект;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2. Чертежи;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3. Эксплуатационная документация.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По результатам согласования конструкторской документации, технические характеристики станка могут уточняться.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Основные технические характеристики: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Массогабаритные характеристики изделий: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- наибольший диаметр: 500 мм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- наибольшая длина: 300 мм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- наибольшая масса: 10 кг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Общий вид станка согласно приложению 1.</w:t>
            </w:r>
          </w:p>
          <w:p w:rsid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Высота расположение шпинделя в соответствие с зонами для выполнения ручных работ по ГОСТ 12.2.033-78.</w:t>
            </w:r>
          </w:p>
          <w:p w:rsidR="00AC150D" w:rsidRDefault="00AC150D" w:rsidP="007D2D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Плавная регулировка частоты вращения шпинделя с возможностью остановки.</w:t>
            </w:r>
          </w:p>
          <w:p w:rsidR="00AC150D" w:rsidRDefault="00AC150D" w:rsidP="007D2D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Минимальная частота вращения с изделием, не более 5 об/мин.</w:t>
            </w:r>
          </w:p>
          <w:p w:rsidR="00AC150D" w:rsidRDefault="00AC150D" w:rsidP="00AC15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частота вращения с изделием, не менее 100 об/мин.</w:t>
            </w:r>
          </w:p>
          <w:p w:rsidR="00AC150D" w:rsidRDefault="00AC150D" w:rsidP="007D2D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Дискретность задания частоты вращения: не менее 5 и не более 10 об/мин.</w:t>
            </w:r>
          </w:p>
          <w:p w:rsid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 xml:space="preserve">Стойка с бабкой оснащена 3-х кулачковым патроном. Токарный патрон со стандартным креплением </w:t>
            </w:r>
            <w:r w:rsidRPr="007D2D16">
              <w:rPr>
                <w:sz w:val="18"/>
                <w:szCs w:val="18"/>
              </w:rPr>
              <w:sym w:font="Symbol" w:char="F0C6"/>
            </w:r>
            <w:r w:rsidRPr="007D2D16">
              <w:rPr>
                <w:sz w:val="18"/>
                <w:szCs w:val="18"/>
              </w:rPr>
              <w:t>200.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Все применяемые подшипники в закрытом исполнении.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 xml:space="preserve">Рабочая зона станка оснащена подводами для подключения к системе местной вытяжной вентиляции. 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 xml:space="preserve">Требования к надежности: 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Станок должен обеспечивать работу не менее 21 часов в сутки, 7 дней в неделю;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 xml:space="preserve">Прочие характеристики: 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Напряжение питания: 380В, 3 фазы, частота: 50Гц.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Потребляемая мощность: не более 3 кВт.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Степени защиты IP64В.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Размер зоны установки оборудования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Длина - не более 1000 мм;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Ширина - не более 1000 мм;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Комплект поставки: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 xml:space="preserve">Запасные и быстроизнашивающиеся детали, узлы и элементы на первый год работы - 1 </w:t>
            </w:r>
            <w:proofErr w:type="spellStart"/>
            <w:r w:rsidRPr="007D2D16">
              <w:rPr>
                <w:sz w:val="18"/>
                <w:szCs w:val="18"/>
              </w:rPr>
              <w:t>компл</w:t>
            </w:r>
            <w:proofErr w:type="spellEnd"/>
            <w:r w:rsidRPr="007D2D16">
              <w:rPr>
                <w:sz w:val="18"/>
                <w:szCs w:val="18"/>
              </w:rPr>
              <w:t>.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Паспорт станка (на русском языке в печат</w:t>
            </w:r>
            <w:r w:rsidRPr="007D2D16">
              <w:rPr>
                <w:sz w:val="18"/>
                <w:szCs w:val="18"/>
              </w:rPr>
              <w:softHyphen/>
              <w:t>ном и электронном виде) – 1 шт.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 xml:space="preserve">Руководство по эксплуатации (на русском языке в печатном и электронном виде) – 1 шт. </w:t>
            </w:r>
          </w:p>
          <w:p w:rsidR="007D2D16" w:rsidRPr="007D2D16" w:rsidRDefault="007D2D16" w:rsidP="007D2D16">
            <w:pPr>
              <w:rPr>
                <w:sz w:val="18"/>
                <w:szCs w:val="18"/>
              </w:rPr>
            </w:pPr>
            <w:r w:rsidRPr="007D2D16">
              <w:rPr>
                <w:sz w:val="18"/>
                <w:szCs w:val="18"/>
              </w:rPr>
              <w:t>Комплект технической документации включая чертежи, принципиальные схемы и парт-листы на русском языке в печатном и электронном виде.</w:t>
            </w:r>
          </w:p>
          <w:p w:rsidR="00DE7404" w:rsidRPr="00DE7404" w:rsidRDefault="007D2D16" w:rsidP="007D2D16">
            <w:pPr>
              <w:ind w:left="-110"/>
              <w:rPr>
                <w:b/>
                <w:iCs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 xml:space="preserve">  </w:t>
            </w:r>
            <w:r w:rsidR="00DE7404" w:rsidRPr="000346E7">
              <w:rPr>
                <w:rFonts w:eastAsia="Calibri"/>
                <w:color w:val="000000"/>
                <w:sz w:val="18"/>
                <w:szCs w:val="18"/>
              </w:rPr>
              <w:t>Ввод оборудования в эксплуатацию, включая монтажные</w:t>
            </w:r>
            <w:r w:rsidR="00DE7404">
              <w:rPr>
                <w:rFonts w:eastAsia="Calibri"/>
                <w:color w:val="000000"/>
                <w:sz w:val="18"/>
                <w:szCs w:val="18"/>
              </w:rPr>
              <w:t xml:space="preserve">, </w:t>
            </w:r>
            <w:r w:rsidR="00DE7404" w:rsidRPr="000346E7">
              <w:rPr>
                <w:rFonts w:eastAsia="Calibri"/>
                <w:color w:val="000000"/>
                <w:sz w:val="18"/>
                <w:szCs w:val="18"/>
              </w:rPr>
              <w:t>пусконаладочные работы</w:t>
            </w:r>
            <w:r w:rsidR="00DE7404">
              <w:rPr>
                <w:rFonts w:eastAsia="Calibri"/>
                <w:color w:val="000000"/>
                <w:sz w:val="18"/>
                <w:szCs w:val="18"/>
              </w:rPr>
              <w:t xml:space="preserve"> и инструктаж персонала</w:t>
            </w:r>
            <w:r w:rsidR="00DE7404" w:rsidRPr="000346E7">
              <w:rPr>
                <w:rFonts w:eastAsia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7404" w:rsidRPr="000346E7" w:rsidRDefault="00DE7404" w:rsidP="00DE7404">
            <w:pPr>
              <w:jc w:val="center"/>
              <w:rPr>
                <w:sz w:val="18"/>
                <w:szCs w:val="18"/>
              </w:rPr>
            </w:pPr>
            <w:r w:rsidRPr="000346E7">
              <w:rPr>
                <w:sz w:val="18"/>
                <w:szCs w:val="18"/>
              </w:rPr>
              <w:t>шт.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7404" w:rsidRPr="000346E7" w:rsidRDefault="00865C6F" w:rsidP="00DE7404">
            <w:pPr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</w:tbl>
    <w:p w:rsidR="006D1933" w:rsidRPr="00E4113F" w:rsidRDefault="006D1933" w:rsidP="006D1933">
      <w:pPr>
        <w:pStyle w:val="32"/>
        <w:numPr>
          <w:ilvl w:val="0"/>
          <w:numId w:val="17"/>
        </w:numPr>
        <w:shd w:val="clear" w:color="auto" w:fill="auto"/>
        <w:tabs>
          <w:tab w:val="left" w:pos="976"/>
        </w:tabs>
        <w:jc w:val="both"/>
        <w:rPr>
          <w:sz w:val="20"/>
          <w:szCs w:val="20"/>
        </w:rPr>
      </w:pPr>
      <w:r w:rsidRPr="00E4113F">
        <w:rPr>
          <w:sz w:val="20"/>
          <w:szCs w:val="20"/>
        </w:rPr>
        <w:t>Условия поставки товара</w:t>
      </w:r>
    </w:p>
    <w:p w:rsidR="006D1933" w:rsidRPr="00E4113F" w:rsidRDefault="006F681D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8855FD">
        <w:rPr>
          <w:sz w:val="20"/>
          <w:szCs w:val="20"/>
        </w:rPr>
        <w:t>Срок поставки товара</w:t>
      </w:r>
      <w:r>
        <w:rPr>
          <w:sz w:val="20"/>
          <w:szCs w:val="20"/>
        </w:rPr>
        <w:t>:</w:t>
      </w:r>
      <w:r w:rsidRPr="008855FD">
        <w:rPr>
          <w:sz w:val="20"/>
          <w:szCs w:val="20"/>
        </w:rPr>
        <w:t xml:space="preserve"> </w:t>
      </w:r>
      <w:r w:rsidR="00B228C1">
        <w:rPr>
          <w:sz w:val="20"/>
          <w:szCs w:val="20"/>
        </w:rPr>
        <w:t>150</w:t>
      </w:r>
      <w:r w:rsidR="00304D93">
        <w:rPr>
          <w:sz w:val="20"/>
          <w:szCs w:val="20"/>
        </w:rPr>
        <w:t xml:space="preserve"> календарных дней</w:t>
      </w:r>
      <w:r w:rsidR="00BD7FF8" w:rsidRPr="00E4113F">
        <w:rPr>
          <w:sz w:val="20"/>
          <w:szCs w:val="20"/>
        </w:rPr>
        <w:t xml:space="preserve">. </w:t>
      </w:r>
      <w:r w:rsidR="006D1933" w:rsidRPr="00E4113F">
        <w:rPr>
          <w:sz w:val="20"/>
          <w:szCs w:val="20"/>
        </w:rPr>
        <w:t>Поставщик подтверждает Заказчику по факсу или электронной почте свою готовность к отгрузке товара. Доставка товара на территорию (склад) Заказчика осуществляется в предварительно согласованные сторонами дни в соответствии с графиком работы Заказчика.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Поставляемый товар должен быть новым, в фирменной упаковке, не бывшим в употреблении, не восстановленным, не контрафактным, выпуска не ранее года предшествующего году заключения договора. Не допускается поставка продукции, изготовленной из материалов, бывших в употреблении.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Качество поставляемого товара не должно угрожать безопасности жизни, здоровью сотрудников Заказчика, охране окружающей среды.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lastRenderedPageBreak/>
        <w:t>Товар должен поставляться в упакованном виде в соответствии с техническими условиями и в таре, обеспечивающей сохранность товара по количеству и качеству при транспортировке и хранению, исключающей возможность его порчи, утраты и/или повреждения в период загрузки (разгрузки). Упаковка (тара) должна быть целой, сухой, не деформированной.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Упаковка и мар</w:t>
      </w:r>
      <w:bookmarkStart w:id="0" w:name="_GoBack"/>
      <w:bookmarkEnd w:id="0"/>
      <w:r w:rsidRPr="00E4113F">
        <w:rPr>
          <w:sz w:val="20"/>
          <w:szCs w:val="20"/>
        </w:rPr>
        <w:t>кировка товаров должны соответствовать требованиям ГОСТ 17527-2020 «Упаковка. Термины и определения», ГОСТ 14192-96 «Маркировка грузов», импортных товаров - международным стандартам упаковки.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 должен храниться, транспортироваться, разгружаться согласно требованиям завода-изготовителя.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 должен соответствовать требованиям ТР/ТС 010/2011.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На упаковочной таре должна быть четко нанесена следующая информация: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наименование товара;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количество в упаковке;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товарный знак завода-изготовителя;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страна-производитель;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6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дата изготовления.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6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к гарантийному сроку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Гарантийный срок поставляемого товара составляет не менее 12 месяцев с момента ввода Товара в эксплуатацию. Поставщик гарантирует качество и надежность поставляемого им товара в течение гарантийного срока.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6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к объему предоставляемых гарантий качества товара, к гарантийному обслуживанию товара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Поставщик обязан устранять все недостатки (повреждения, дефекты), обнаруженные Заказчиком в течение гарантийного срока. Если в период гарантийного срока обнаружатся дефекты, препятствующие нормальной эксплуатации товара, то Поставщик обязан их устранить за свой счет и в согласованные с Заказчиком сроки, предусмотренные в законодательстве РФ, но не превышающие 45 календарных дней с момента уведомления Поставщика о необходимости устранения дефектов Товара. Гарантийный срок в этом случае продлевается соответственно на период устранения дефектов. Все запасные части и компоненты, устанавливаемые на Товар в течение срока обслуживания, должны быть произведены и сертифицированы тем же производителем, что и исходные комплектующие Товара и иметь не худшие функциональные характеристики.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7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по передаче заказчику технических и иных документов при поставке товара</w:t>
      </w:r>
    </w:p>
    <w:p w:rsidR="006D1933" w:rsidRPr="00E4113F" w:rsidRDefault="006D1933" w:rsidP="00DE7404">
      <w:pPr>
        <w:pStyle w:val="22"/>
        <w:shd w:val="clear" w:color="auto" w:fill="auto"/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При поставке товара должны быть приложены оригиналы следующих документов: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акт сдачи-приемки товара по форме приложения №3 к договору;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товарная накладная;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счет-фактура;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паспорт;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сертификат качества или декларация о соответствии;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инструкции по эксплуатации на русском языке;</w:t>
      </w:r>
    </w:p>
    <w:p w:rsidR="006D1933" w:rsidRPr="00E4113F" w:rsidRDefault="006D1933" w:rsidP="00DE7404">
      <w:pPr>
        <w:pStyle w:val="22"/>
        <w:numPr>
          <w:ilvl w:val="0"/>
          <w:numId w:val="16"/>
        </w:numPr>
        <w:shd w:val="clear" w:color="auto" w:fill="auto"/>
        <w:tabs>
          <w:tab w:val="left" w:pos="977"/>
        </w:tabs>
        <w:spacing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комплект технической документации на русском языке.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7"/>
        </w:tabs>
        <w:spacing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к осуществлению сборочных, монтажных, пусконаладочных работ, ввода Товара в эксплуатацию и инструктажа работников Заказчика</w:t>
      </w:r>
    </w:p>
    <w:p w:rsidR="006D1933" w:rsidRPr="00E4113F" w:rsidRDefault="006D1933" w:rsidP="00DE7404">
      <w:pPr>
        <w:pStyle w:val="22"/>
        <w:shd w:val="clear" w:color="auto" w:fill="auto"/>
        <w:spacing w:after="103" w:line="240" w:lineRule="auto"/>
        <w:ind w:firstLine="600"/>
        <w:rPr>
          <w:sz w:val="20"/>
          <w:szCs w:val="20"/>
        </w:rPr>
      </w:pPr>
      <w:r w:rsidRPr="00E4113F">
        <w:rPr>
          <w:sz w:val="20"/>
          <w:szCs w:val="20"/>
        </w:rPr>
        <w:t>Выполнение сборочных, монтажных, пусконаладочных работ, ввод Товара в эксплуатацию и инструктаж работников осуществляется в течение 45 (Сорока пяти) рабочих дней с момента поставки товара на территорию (склад) Заказчика. По факту выполнения сборочных, монтажных, пуско-наладочных работ, ввода Товара в эксплуатацию и проведения инструктажа работников заказчика Стороны подписывают акт ввода оборудования в эксплуатацию и проведения инструктажа работников заказчика.</w:t>
      </w:r>
    </w:p>
    <w:p w:rsidR="006D1933" w:rsidRPr="00E4113F" w:rsidRDefault="006D1933" w:rsidP="00DE7404">
      <w:pPr>
        <w:pStyle w:val="32"/>
        <w:numPr>
          <w:ilvl w:val="0"/>
          <w:numId w:val="17"/>
        </w:numPr>
        <w:shd w:val="clear" w:color="auto" w:fill="auto"/>
        <w:tabs>
          <w:tab w:val="left" w:pos="977"/>
        </w:tabs>
        <w:spacing w:after="6" w:line="240" w:lineRule="auto"/>
        <w:jc w:val="both"/>
        <w:rPr>
          <w:sz w:val="20"/>
          <w:szCs w:val="20"/>
        </w:rPr>
      </w:pPr>
      <w:r w:rsidRPr="00E4113F">
        <w:rPr>
          <w:sz w:val="20"/>
          <w:szCs w:val="20"/>
        </w:rPr>
        <w:t>Требования по энергетической эффективности товара</w:t>
      </w:r>
    </w:p>
    <w:p w:rsidR="002A6C70" w:rsidRDefault="006D1933" w:rsidP="00DE7404">
      <w:pPr>
        <w:pStyle w:val="22"/>
        <w:shd w:val="clear" w:color="auto" w:fill="auto"/>
        <w:spacing w:line="240" w:lineRule="auto"/>
        <w:ind w:firstLine="600"/>
        <w:rPr>
          <w:b/>
          <w:noProof/>
          <w:sz w:val="22"/>
          <w:szCs w:val="22"/>
          <w:lang w:eastAsia="ru-RU"/>
        </w:rPr>
      </w:pPr>
      <w:r w:rsidRPr="00E4113F">
        <w:rPr>
          <w:sz w:val="20"/>
          <w:szCs w:val="20"/>
        </w:rPr>
        <w:t>Не устанавливаются.</w:t>
      </w:r>
    </w:p>
    <w:p w:rsidR="002A6C70" w:rsidRDefault="002A6C70" w:rsidP="00DC6F6B">
      <w:pPr>
        <w:widowControl w:val="0"/>
        <w:ind w:left="-142" w:right="-173" w:firstLine="709"/>
        <w:jc w:val="right"/>
        <w:rPr>
          <w:b/>
          <w:noProof/>
          <w:sz w:val="22"/>
          <w:szCs w:val="22"/>
          <w:lang w:eastAsia="ru-RU"/>
        </w:rPr>
      </w:pPr>
    </w:p>
    <w:p w:rsidR="002A6C70" w:rsidRDefault="002A6C70" w:rsidP="00DC6F6B">
      <w:pPr>
        <w:widowControl w:val="0"/>
        <w:ind w:left="-142" w:right="-173" w:firstLine="709"/>
        <w:jc w:val="right"/>
        <w:rPr>
          <w:b/>
          <w:noProof/>
          <w:sz w:val="22"/>
          <w:szCs w:val="22"/>
          <w:lang w:eastAsia="ru-RU"/>
        </w:rPr>
      </w:pPr>
    </w:p>
    <w:p w:rsidR="002A6C70" w:rsidRDefault="002A6C70" w:rsidP="00DC6F6B">
      <w:pPr>
        <w:widowControl w:val="0"/>
        <w:ind w:left="-142" w:right="-173" w:firstLine="709"/>
        <w:jc w:val="right"/>
        <w:rPr>
          <w:b/>
          <w:noProof/>
          <w:sz w:val="22"/>
          <w:szCs w:val="22"/>
          <w:lang w:eastAsia="ru-RU"/>
        </w:rPr>
      </w:pPr>
    </w:p>
    <w:p w:rsidR="002A6C70" w:rsidRDefault="002A6C70" w:rsidP="00DC6F6B">
      <w:pPr>
        <w:widowControl w:val="0"/>
        <w:ind w:left="-142" w:right="-173" w:firstLine="709"/>
        <w:jc w:val="right"/>
        <w:rPr>
          <w:b/>
          <w:noProof/>
          <w:sz w:val="22"/>
          <w:szCs w:val="22"/>
          <w:lang w:eastAsia="ru-RU"/>
        </w:rPr>
      </w:pPr>
    </w:p>
    <w:p w:rsidR="007D2D16" w:rsidRDefault="007D2D16" w:rsidP="00DC6F6B">
      <w:pPr>
        <w:widowControl w:val="0"/>
        <w:ind w:left="-142" w:right="-173" w:firstLine="709"/>
        <w:jc w:val="right"/>
        <w:rPr>
          <w:b/>
          <w:noProof/>
          <w:sz w:val="20"/>
          <w:szCs w:val="20"/>
          <w:lang w:eastAsia="ru-RU"/>
        </w:rPr>
      </w:pPr>
    </w:p>
    <w:p w:rsidR="007D2D16" w:rsidRDefault="007D2D16" w:rsidP="00DC6F6B">
      <w:pPr>
        <w:widowControl w:val="0"/>
        <w:ind w:left="-142" w:right="-173" w:firstLine="709"/>
        <w:jc w:val="right"/>
        <w:rPr>
          <w:b/>
          <w:noProof/>
          <w:sz w:val="20"/>
          <w:szCs w:val="20"/>
          <w:lang w:eastAsia="ru-RU"/>
        </w:rPr>
      </w:pPr>
    </w:p>
    <w:p w:rsidR="007D2D16" w:rsidRDefault="007D2D16" w:rsidP="00DC6F6B">
      <w:pPr>
        <w:widowControl w:val="0"/>
        <w:ind w:left="-142" w:right="-173" w:firstLine="709"/>
        <w:jc w:val="right"/>
        <w:rPr>
          <w:b/>
          <w:noProof/>
          <w:sz w:val="20"/>
          <w:szCs w:val="20"/>
          <w:lang w:eastAsia="ru-RU"/>
        </w:rPr>
      </w:pPr>
    </w:p>
    <w:p w:rsidR="007D2D16" w:rsidRDefault="007D2D16" w:rsidP="00DC6F6B">
      <w:pPr>
        <w:widowControl w:val="0"/>
        <w:ind w:left="-142" w:right="-173" w:firstLine="709"/>
        <w:jc w:val="right"/>
        <w:rPr>
          <w:b/>
          <w:noProof/>
          <w:sz w:val="20"/>
          <w:szCs w:val="20"/>
          <w:lang w:eastAsia="ru-RU"/>
        </w:rPr>
      </w:pPr>
    </w:p>
    <w:p w:rsidR="007D2D16" w:rsidRDefault="007D2D16" w:rsidP="00DC6F6B">
      <w:pPr>
        <w:widowControl w:val="0"/>
        <w:ind w:left="-142" w:right="-173" w:firstLine="709"/>
        <w:jc w:val="right"/>
        <w:rPr>
          <w:b/>
          <w:noProof/>
          <w:sz w:val="20"/>
          <w:szCs w:val="20"/>
          <w:lang w:eastAsia="ru-RU"/>
        </w:rPr>
      </w:pPr>
    </w:p>
    <w:p w:rsidR="007D2D16" w:rsidRDefault="007D2D16" w:rsidP="00DC6F6B">
      <w:pPr>
        <w:widowControl w:val="0"/>
        <w:ind w:left="-142" w:right="-173" w:firstLine="709"/>
        <w:jc w:val="right"/>
        <w:rPr>
          <w:b/>
          <w:noProof/>
          <w:sz w:val="20"/>
          <w:szCs w:val="20"/>
          <w:lang w:eastAsia="ru-RU"/>
        </w:rPr>
      </w:pPr>
    </w:p>
    <w:p w:rsidR="00DC6F6B" w:rsidRPr="00E4113F" w:rsidRDefault="00DC6F6B" w:rsidP="00DC6F6B">
      <w:pPr>
        <w:widowControl w:val="0"/>
        <w:ind w:left="-142" w:right="-173" w:firstLine="709"/>
        <w:jc w:val="right"/>
        <w:rPr>
          <w:b/>
          <w:sz w:val="20"/>
          <w:szCs w:val="20"/>
        </w:rPr>
      </w:pPr>
      <w:r w:rsidRPr="00E4113F">
        <w:rPr>
          <w:b/>
          <w:noProof/>
          <w:sz w:val="20"/>
          <w:szCs w:val="20"/>
          <w:lang w:eastAsia="ru-RU"/>
        </w:rPr>
        <w:t>Приложение № 1 к Техническому заданию</w:t>
      </w: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E7404" w:rsidRPr="0081640D" w:rsidRDefault="00DE7404" w:rsidP="00DE7404">
      <w:pPr>
        <w:spacing w:after="160" w:line="259" w:lineRule="auto"/>
        <w:jc w:val="center"/>
        <w:rPr>
          <w:rFonts w:eastAsia="Calibri"/>
          <w:sz w:val="28"/>
          <w:szCs w:val="22"/>
          <w:lang w:eastAsia="en-US"/>
        </w:rPr>
      </w:pPr>
      <w:r w:rsidRPr="0081640D">
        <w:rPr>
          <w:rFonts w:eastAsia="Calibri"/>
          <w:sz w:val="28"/>
          <w:szCs w:val="22"/>
          <w:lang w:eastAsia="en-US"/>
        </w:rPr>
        <w:t>Вариант вида станка</w:t>
      </w: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DC6F6B" w:rsidRDefault="007D2D16" w:rsidP="00DE7404">
      <w:pPr>
        <w:widowControl w:val="0"/>
        <w:ind w:left="-142" w:right="-173" w:firstLine="709"/>
        <w:jc w:val="center"/>
        <w:rPr>
          <w:b/>
          <w:noProof/>
          <w:sz w:val="22"/>
          <w:szCs w:val="22"/>
          <w:lang w:eastAsia="ru-RU"/>
        </w:rPr>
      </w:pPr>
      <w:r>
        <w:rPr>
          <w:noProof/>
        </w:rPr>
        <w:drawing>
          <wp:inline distT="0" distB="0" distL="0" distR="0" wp14:anchorId="5B0869FC" wp14:editId="07D7AB87">
            <wp:extent cx="4029075" cy="4296410"/>
            <wp:effectExtent l="0" t="0" r="9525" b="8890"/>
            <wp:docPr id="15" name="Рисунок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429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F6B" w:rsidRDefault="00DC6F6B" w:rsidP="00174943">
      <w:pPr>
        <w:widowControl w:val="0"/>
        <w:ind w:left="-142" w:right="-173" w:firstLine="709"/>
        <w:jc w:val="both"/>
        <w:rPr>
          <w:b/>
          <w:sz w:val="22"/>
          <w:szCs w:val="22"/>
        </w:rPr>
      </w:pPr>
    </w:p>
    <w:p w:rsidR="007D2D16" w:rsidRDefault="007D2D16" w:rsidP="007D2D16">
      <w:pPr>
        <w:spacing w:after="160" w:line="256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1. Стойка</w:t>
      </w:r>
    </w:p>
    <w:p w:rsidR="007D2D16" w:rsidRDefault="007D2D16" w:rsidP="007D2D16">
      <w:pPr>
        <w:spacing w:after="160" w:line="256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 Бабка с 3-х кулачковым патроном</w:t>
      </w:r>
    </w:p>
    <w:p w:rsidR="00DE7404" w:rsidRPr="0081640D" w:rsidRDefault="007D2D16" w:rsidP="007D2D16">
      <w:pPr>
        <w:spacing w:after="160" w:line="256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3. Изделие</w:t>
      </w:r>
    </w:p>
    <w:sectPr w:rsidR="00DE7404" w:rsidRPr="0081640D" w:rsidSect="008C419A">
      <w:footerReference w:type="default" r:id="rId9"/>
      <w:pgSz w:w="16838" w:h="11906" w:orient="landscape"/>
      <w:pgMar w:top="709" w:right="720" w:bottom="284" w:left="720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BC7" w:rsidRDefault="002C7BC7" w:rsidP="00C84A39">
      <w:r>
        <w:separator/>
      </w:r>
    </w:p>
  </w:endnote>
  <w:endnote w:type="continuationSeparator" w:id="0">
    <w:p w:rsidR="002C7BC7" w:rsidRDefault="002C7BC7" w:rsidP="00C8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D3B" w:rsidRDefault="00BF5D3B" w:rsidP="00891E64">
    <w:pPr>
      <w:pStyle w:val="a5"/>
      <w:tabs>
        <w:tab w:val="clear" w:pos="4677"/>
        <w:tab w:val="clear" w:pos="9355"/>
        <w:tab w:val="left" w:pos="44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BC7" w:rsidRDefault="002C7BC7" w:rsidP="00C84A39">
      <w:r>
        <w:separator/>
      </w:r>
    </w:p>
  </w:footnote>
  <w:footnote w:type="continuationSeparator" w:id="0">
    <w:p w:rsidR="002C7BC7" w:rsidRDefault="002C7BC7" w:rsidP="00C84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BF7210"/>
    <w:multiLevelType w:val="hybridMultilevel"/>
    <w:tmpl w:val="5296A63E"/>
    <w:lvl w:ilvl="0" w:tplc="0A025604">
      <w:numFmt w:val="bullet"/>
      <w:lvlText w:val="-"/>
      <w:lvlJc w:val="left"/>
      <w:pPr>
        <w:ind w:left="219" w:hanging="1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7B6C682">
      <w:numFmt w:val="bullet"/>
      <w:lvlText w:val="•"/>
      <w:lvlJc w:val="left"/>
      <w:pPr>
        <w:ind w:left="1300" w:hanging="127"/>
      </w:pPr>
      <w:rPr>
        <w:rFonts w:hint="default"/>
        <w:lang w:val="ru-RU" w:eastAsia="en-US" w:bidi="ar-SA"/>
      </w:rPr>
    </w:lvl>
    <w:lvl w:ilvl="2" w:tplc="F7AC0564">
      <w:numFmt w:val="bullet"/>
      <w:lvlText w:val="•"/>
      <w:lvlJc w:val="left"/>
      <w:pPr>
        <w:ind w:left="2381" w:hanging="127"/>
      </w:pPr>
      <w:rPr>
        <w:rFonts w:hint="default"/>
        <w:lang w:val="ru-RU" w:eastAsia="en-US" w:bidi="ar-SA"/>
      </w:rPr>
    </w:lvl>
    <w:lvl w:ilvl="3" w:tplc="4AF86DA6">
      <w:numFmt w:val="bullet"/>
      <w:lvlText w:val="•"/>
      <w:lvlJc w:val="left"/>
      <w:pPr>
        <w:ind w:left="3461" w:hanging="127"/>
      </w:pPr>
      <w:rPr>
        <w:rFonts w:hint="default"/>
        <w:lang w:val="ru-RU" w:eastAsia="en-US" w:bidi="ar-SA"/>
      </w:rPr>
    </w:lvl>
    <w:lvl w:ilvl="4" w:tplc="F7FC4AF0">
      <w:numFmt w:val="bullet"/>
      <w:lvlText w:val="•"/>
      <w:lvlJc w:val="left"/>
      <w:pPr>
        <w:ind w:left="4542" w:hanging="127"/>
      </w:pPr>
      <w:rPr>
        <w:rFonts w:hint="default"/>
        <w:lang w:val="ru-RU" w:eastAsia="en-US" w:bidi="ar-SA"/>
      </w:rPr>
    </w:lvl>
    <w:lvl w:ilvl="5" w:tplc="2AF2F702">
      <w:numFmt w:val="bullet"/>
      <w:lvlText w:val="•"/>
      <w:lvlJc w:val="left"/>
      <w:pPr>
        <w:ind w:left="5622" w:hanging="127"/>
      </w:pPr>
      <w:rPr>
        <w:rFonts w:hint="default"/>
        <w:lang w:val="ru-RU" w:eastAsia="en-US" w:bidi="ar-SA"/>
      </w:rPr>
    </w:lvl>
    <w:lvl w:ilvl="6" w:tplc="B1D825A4">
      <w:numFmt w:val="bullet"/>
      <w:lvlText w:val="•"/>
      <w:lvlJc w:val="left"/>
      <w:pPr>
        <w:ind w:left="6703" w:hanging="127"/>
      </w:pPr>
      <w:rPr>
        <w:rFonts w:hint="default"/>
        <w:lang w:val="ru-RU" w:eastAsia="en-US" w:bidi="ar-SA"/>
      </w:rPr>
    </w:lvl>
    <w:lvl w:ilvl="7" w:tplc="8B56CE22">
      <w:numFmt w:val="bullet"/>
      <w:lvlText w:val="•"/>
      <w:lvlJc w:val="left"/>
      <w:pPr>
        <w:ind w:left="7783" w:hanging="127"/>
      </w:pPr>
      <w:rPr>
        <w:rFonts w:hint="default"/>
        <w:lang w:val="ru-RU" w:eastAsia="en-US" w:bidi="ar-SA"/>
      </w:rPr>
    </w:lvl>
    <w:lvl w:ilvl="8" w:tplc="8C2E477E">
      <w:numFmt w:val="bullet"/>
      <w:lvlText w:val="•"/>
      <w:lvlJc w:val="left"/>
      <w:pPr>
        <w:ind w:left="8864" w:hanging="127"/>
      </w:pPr>
      <w:rPr>
        <w:rFonts w:hint="default"/>
        <w:lang w:val="ru-RU" w:eastAsia="en-US" w:bidi="ar-SA"/>
      </w:rPr>
    </w:lvl>
  </w:abstractNum>
  <w:abstractNum w:abstractNumId="2" w15:restartNumberingAfterBreak="0">
    <w:nsid w:val="106F222D"/>
    <w:multiLevelType w:val="hybridMultilevel"/>
    <w:tmpl w:val="B6B0F85A"/>
    <w:lvl w:ilvl="0" w:tplc="4B24F6C2">
      <w:numFmt w:val="bullet"/>
      <w:lvlText w:val="-"/>
      <w:lvlJc w:val="left"/>
      <w:pPr>
        <w:ind w:left="108" w:hanging="1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86F90A">
      <w:numFmt w:val="bullet"/>
      <w:lvlText w:val="-"/>
      <w:lvlJc w:val="left"/>
      <w:pPr>
        <w:ind w:left="45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95F43498">
      <w:numFmt w:val="bullet"/>
      <w:lvlText w:val="•"/>
      <w:lvlJc w:val="left"/>
      <w:pPr>
        <w:ind w:left="1633" w:hanging="125"/>
      </w:pPr>
      <w:rPr>
        <w:rFonts w:hint="default"/>
        <w:lang w:val="ru-RU" w:eastAsia="en-US" w:bidi="ar-SA"/>
      </w:rPr>
    </w:lvl>
    <w:lvl w:ilvl="3" w:tplc="2A30EB54">
      <w:numFmt w:val="bullet"/>
      <w:lvlText w:val="•"/>
      <w:lvlJc w:val="left"/>
      <w:pPr>
        <w:ind w:left="2807" w:hanging="125"/>
      </w:pPr>
      <w:rPr>
        <w:rFonts w:hint="default"/>
        <w:lang w:val="ru-RU" w:eastAsia="en-US" w:bidi="ar-SA"/>
      </w:rPr>
    </w:lvl>
    <w:lvl w:ilvl="4" w:tplc="BD560D64">
      <w:numFmt w:val="bullet"/>
      <w:lvlText w:val="•"/>
      <w:lvlJc w:val="left"/>
      <w:pPr>
        <w:ind w:left="3981" w:hanging="125"/>
      </w:pPr>
      <w:rPr>
        <w:rFonts w:hint="default"/>
        <w:lang w:val="ru-RU" w:eastAsia="en-US" w:bidi="ar-SA"/>
      </w:rPr>
    </w:lvl>
    <w:lvl w:ilvl="5" w:tplc="1478B16C">
      <w:numFmt w:val="bullet"/>
      <w:lvlText w:val="•"/>
      <w:lvlJc w:val="left"/>
      <w:pPr>
        <w:ind w:left="5155" w:hanging="125"/>
      </w:pPr>
      <w:rPr>
        <w:rFonts w:hint="default"/>
        <w:lang w:val="ru-RU" w:eastAsia="en-US" w:bidi="ar-SA"/>
      </w:rPr>
    </w:lvl>
    <w:lvl w:ilvl="6" w:tplc="1186C384">
      <w:numFmt w:val="bullet"/>
      <w:lvlText w:val="•"/>
      <w:lvlJc w:val="left"/>
      <w:pPr>
        <w:ind w:left="6329" w:hanging="125"/>
      </w:pPr>
      <w:rPr>
        <w:rFonts w:hint="default"/>
        <w:lang w:val="ru-RU" w:eastAsia="en-US" w:bidi="ar-SA"/>
      </w:rPr>
    </w:lvl>
    <w:lvl w:ilvl="7" w:tplc="5BDA52A2">
      <w:numFmt w:val="bullet"/>
      <w:lvlText w:val="•"/>
      <w:lvlJc w:val="left"/>
      <w:pPr>
        <w:ind w:left="7503" w:hanging="125"/>
      </w:pPr>
      <w:rPr>
        <w:rFonts w:hint="default"/>
        <w:lang w:val="ru-RU" w:eastAsia="en-US" w:bidi="ar-SA"/>
      </w:rPr>
    </w:lvl>
    <w:lvl w:ilvl="8" w:tplc="A3346C82">
      <w:numFmt w:val="bullet"/>
      <w:lvlText w:val="•"/>
      <w:lvlJc w:val="left"/>
      <w:pPr>
        <w:ind w:left="8677" w:hanging="125"/>
      </w:pPr>
      <w:rPr>
        <w:rFonts w:hint="default"/>
        <w:lang w:val="ru-RU" w:eastAsia="en-US" w:bidi="ar-SA"/>
      </w:rPr>
    </w:lvl>
  </w:abstractNum>
  <w:abstractNum w:abstractNumId="3" w15:restartNumberingAfterBreak="0">
    <w:nsid w:val="13943664"/>
    <w:multiLevelType w:val="hybridMultilevel"/>
    <w:tmpl w:val="C108FE98"/>
    <w:lvl w:ilvl="0" w:tplc="98628DD4">
      <w:numFmt w:val="bullet"/>
      <w:lvlText w:val="-"/>
      <w:lvlJc w:val="left"/>
      <w:pPr>
        <w:ind w:left="23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08A1AD4">
      <w:numFmt w:val="bullet"/>
      <w:lvlText w:val="•"/>
      <w:lvlJc w:val="left"/>
      <w:pPr>
        <w:ind w:left="1318" w:hanging="125"/>
      </w:pPr>
      <w:rPr>
        <w:rFonts w:hint="default"/>
        <w:lang w:val="ru-RU" w:eastAsia="en-US" w:bidi="ar-SA"/>
      </w:rPr>
    </w:lvl>
    <w:lvl w:ilvl="2" w:tplc="82A2FF92">
      <w:numFmt w:val="bullet"/>
      <w:lvlText w:val="•"/>
      <w:lvlJc w:val="left"/>
      <w:pPr>
        <w:ind w:left="2397" w:hanging="125"/>
      </w:pPr>
      <w:rPr>
        <w:rFonts w:hint="default"/>
        <w:lang w:val="ru-RU" w:eastAsia="en-US" w:bidi="ar-SA"/>
      </w:rPr>
    </w:lvl>
    <w:lvl w:ilvl="3" w:tplc="50BEED08">
      <w:numFmt w:val="bullet"/>
      <w:lvlText w:val="•"/>
      <w:lvlJc w:val="left"/>
      <w:pPr>
        <w:ind w:left="3475" w:hanging="125"/>
      </w:pPr>
      <w:rPr>
        <w:rFonts w:hint="default"/>
        <w:lang w:val="ru-RU" w:eastAsia="en-US" w:bidi="ar-SA"/>
      </w:rPr>
    </w:lvl>
    <w:lvl w:ilvl="4" w:tplc="03F66350">
      <w:numFmt w:val="bullet"/>
      <w:lvlText w:val="•"/>
      <w:lvlJc w:val="left"/>
      <w:pPr>
        <w:ind w:left="4554" w:hanging="125"/>
      </w:pPr>
      <w:rPr>
        <w:rFonts w:hint="default"/>
        <w:lang w:val="ru-RU" w:eastAsia="en-US" w:bidi="ar-SA"/>
      </w:rPr>
    </w:lvl>
    <w:lvl w:ilvl="5" w:tplc="63FAC800">
      <w:numFmt w:val="bullet"/>
      <w:lvlText w:val="•"/>
      <w:lvlJc w:val="left"/>
      <w:pPr>
        <w:ind w:left="5632" w:hanging="125"/>
      </w:pPr>
      <w:rPr>
        <w:rFonts w:hint="default"/>
        <w:lang w:val="ru-RU" w:eastAsia="en-US" w:bidi="ar-SA"/>
      </w:rPr>
    </w:lvl>
    <w:lvl w:ilvl="6" w:tplc="5CBC1A90">
      <w:numFmt w:val="bullet"/>
      <w:lvlText w:val="•"/>
      <w:lvlJc w:val="left"/>
      <w:pPr>
        <w:ind w:left="6711" w:hanging="125"/>
      </w:pPr>
      <w:rPr>
        <w:rFonts w:hint="default"/>
        <w:lang w:val="ru-RU" w:eastAsia="en-US" w:bidi="ar-SA"/>
      </w:rPr>
    </w:lvl>
    <w:lvl w:ilvl="7" w:tplc="4EEE8A68">
      <w:numFmt w:val="bullet"/>
      <w:lvlText w:val="•"/>
      <w:lvlJc w:val="left"/>
      <w:pPr>
        <w:ind w:left="7789" w:hanging="125"/>
      </w:pPr>
      <w:rPr>
        <w:rFonts w:hint="default"/>
        <w:lang w:val="ru-RU" w:eastAsia="en-US" w:bidi="ar-SA"/>
      </w:rPr>
    </w:lvl>
    <w:lvl w:ilvl="8" w:tplc="30745D48">
      <w:numFmt w:val="bullet"/>
      <w:lvlText w:val="•"/>
      <w:lvlJc w:val="left"/>
      <w:pPr>
        <w:ind w:left="8868" w:hanging="125"/>
      </w:pPr>
      <w:rPr>
        <w:rFonts w:hint="default"/>
        <w:lang w:val="ru-RU" w:eastAsia="en-US" w:bidi="ar-SA"/>
      </w:rPr>
    </w:lvl>
  </w:abstractNum>
  <w:abstractNum w:abstractNumId="4" w15:restartNumberingAfterBreak="0">
    <w:nsid w:val="1908038B"/>
    <w:multiLevelType w:val="hybridMultilevel"/>
    <w:tmpl w:val="349A7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3D81"/>
    <w:multiLevelType w:val="multilevel"/>
    <w:tmpl w:val="5B344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D2595"/>
    <w:multiLevelType w:val="hybridMultilevel"/>
    <w:tmpl w:val="2006D11E"/>
    <w:lvl w:ilvl="0" w:tplc="24E85662">
      <w:numFmt w:val="bullet"/>
      <w:lvlText w:val="-"/>
      <w:lvlJc w:val="left"/>
      <w:pPr>
        <w:ind w:left="23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DD6975C">
      <w:numFmt w:val="bullet"/>
      <w:lvlText w:val="•"/>
      <w:lvlJc w:val="left"/>
      <w:pPr>
        <w:ind w:left="1318" w:hanging="125"/>
      </w:pPr>
      <w:rPr>
        <w:rFonts w:hint="default"/>
        <w:lang w:val="ru-RU" w:eastAsia="en-US" w:bidi="ar-SA"/>
      </w:rPr>
    </w:lvl>
    <w:lvl w:ilvl="2" w:tplc="340E5516">
      <w:numFmt w:val="bullet"/>
      <w:lvlText w:val="•"/>
      <w:lvlJc w:val="left"/>
      <w:pPr>
        <w:ind w:left="2397" w:hanging="125"/>
      </w:pPr>
      <w:rPr>
        <w:rFonts w:hint="default"/>
        <w:lang w:val="ru-RU" w:eastAsia="en-US" w:bidi="ar-SA"/>
      </w:rPr>
    </w:lvl>
    <w:lvl w:ilvl="3" w:tplc="8EBC5B2A">
      <w:numFmt w:val="bullet"/>
      <w:lvlText w:val="•"/>
      <w:lvlJc w:val="left"/>
      <w:pPr>
        <w:ind w:left="3475" w:hanging="125"/>
      </w:pPr>
      <w:rPr>
        <w:rFonts w:hint="default"/>
        <w:lang w:val="ru-RU" w:eastAsia="en-US" w:bidi="ar-SA"/>
      </w:rPr>
    </w:lvl>
    <w:lvl w:ilvl="4" w:tplc="ABAED8BA">
      <w:numFmt w:val="bullet"/>
      <w:lvlText w:val="•"/>
      <w:lvlJc w:val="left"/>
      <w:pPr>
        <w:ind w:left="4554" w:hanging="125"/>
      </w:pPr>
      <w:rPr>
        <w:rFonts w:hint="default"/>
        <w:lang w:val="ru-RU" w:eastAsia="en-US" w:bidi="ar-SA"/>
      </w:rPr>
    </w:lvl>
    <w:lvl w:ilvl="5" w:tplc="F9549592">
      <w:numFmt w:val="bullet"/>
      <w:lvlText w:val="•"/>
      <w:lvlJc w:val="left"/>
      <w:pPr>
        <w:ind w:left="5632" w:hanging="125"/>
      </w:pPr>
      <w:rPr>
        <w:rFonts w:hint="default"/>
        <w:lang w:val="ru-RU" w:eastAsia="en-US" w:bidi="ar-SA"/>
      </w:rPr>
    </w:lvl>
    <w:lvl w:ilvl="6" w:tplc="A24CA7D4">
      <w:numFmt w:val="bullet"/>
      <w:lvlText w:val="•"/>
      <w:lvlJc w:val="left"/>
      <w:pPr>
        <w:ind w:left="6711" w:hanging="125"/>
      </w:pPr>
      <w:rPr>
        <w:rFonts w:hint="default"/>
        <w:lang w:val="ru-RU" w:eastAsia="en-US" w:bidi="ar-SA"/>
      </w:rPr>
    </w:lvl>
    <w:lvl w:ilvl="7" w:tplc="FBBAC6DE">
      <w:numFmt w:val="bullet"/>
      <w:lvlText w:val="•"/>
      <w:lvlJc w:val="left"/>
      <w:pPr>
        <w:ind w:left="7789" w:hanging="125"/>
      </w:pPr>
      <w:rPr>
        <w:rFonts w:hint="default"/>
        <w:lang w:val="ru-RU" w:eastAsia="en-US" w:bidi="ar-SA"/>
      </w:rPr>
    </w:lvl>
    <w:lvl w:ilvl="8" w:tplc="DA14C574">
      <w:numFmt w:val="bullet"/>
      <w:lvlText w:val="•"/>
      <w:lvlJc w:val="left"/>
      <w:pPr>
        <w:ind w:left="8868" w:hanging="125"/>
      </w:pPr>
      <w:rPr>
        <w:rFonts w:hint="default"/>
        <w:lang w:val="ru-RU" w:eastAsia="en-US" w:bidi="ar-SA"/>
      </w:rPr>
    </w:lvl>
  </w:abstractNum>
  <w:abstractNum w:abstractNumId="7" w15:restartNumberingAfterBreak="0">
    <w:nsid w:val="2ED9085B"/>
    <w:multiLevelType w:val="hybridMultilevel"/>
    <w:tmpl w:val="7D50FD8A"/>
    <w:lvl w:ilvl="0" w:tplc="0419000F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30BC4E3C"/>
    <w:multiLevelType w:val="hybridMultilevel"/>
    <w:tmpl w:val="59C07F76"/>
    <w:lvl w:ilvl="0" w:tplc="C2EA25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516E1"/>
    <w:multiLevelType w:val="hybridMultilevel"/>
    <w:tmpl w:val="6D003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73ED2"/>
    <w:multiLevelType w:val="hybridMultilevel"/>
    <w:tmpl w:val="8E329220"/>
    <w:lvl w:ilvl="0" w:tplc="539E63EC">
      <w:numFmt w:val="bullet"/>
      <w:lvlText w:val="-"/>
      <w:lvlJc w:val="left"/>
      <w:pPr>
        <w:ind w:left="23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F40D88">
      <w:numFmt w:val="bullet"/>
      <w:lvlText w:val="•"/>
      <w:lvlJc w:val="left"/>
      <w:pPr>
        <w:ind w:left="1318" w:hanging="125"/>
      </w:pPr>
      <w:rPr>
        <w:rFonts w:hint="default"/>
        <w:lang w:val="ru-RU" w:eastAsia="en-US" w:bidi="ar-SA"/>
      </w:rPr>
    </w:lvl>
    <w:lvl w:ilvl="2" w:tplc="9692DEC2">
      <w:numFmt w:val="bullet"/>
      <w:lvlText w:val="•"/>
      <w:lvlJc w:val="left"/>
      <w:pPr>
        <w:ind w:left="2397" w:hanging="125"/>
      </w:pPr>
      <w:rPr>
        <w:rFonts w:hint="default"/>
        <w:lang w:val="ru-RU" w:eastAsia="en-US" w:bidi="ar-SA"/>
      </w:rPr>
    </w:lvl>
    <w:lvl w:ilvl="3" w:tplc="735AAF46">
      <w:numFmt w:val="bullet"/>
      <w:lvlText w:val="•"/>
      <w:lvlJc w:val="left"/>
      <w:pPr>
        <w:ind w:left="3475" w:hanging="125"/>
      </w:pPr>
      <w:rPr>
        <w:rFonts w:hint="default"/>
        <w:lang w:val="ru-RU" w:eastAsia="en-US" w:bidi="ar-SA"/>
      </w:rPr>
    </w:lvl>
    <w:lvl w:ilvl="4" w:tplc="AF9A54D2">
      <w:numFmt w:val="bullet"/>
      <w:lvlText w:val="•"/>
      <w:lvlJc w:val="left"/>
      <w:pPr>
        <w:ind w:left="4554" w:hanging="125"/>
      </w:pPr>
      <w:rPr>
        <w:rFonts w:hint="default"/>
        <w:lang w:val="ru-RU" w:eastAsia="en-US" w:bidi="ar-SA"/>
      </w:rPr>
    </w:lvl>
    <w:lvl w:ilvl="5" w:tplc="4FBA262A">
      <w:numFmt w:val="bullet"/>
      <w:lvlText w:val="•"/>
      <w:lvlJc w:val="left"/>
      <w:pPr>
        <w:ind w:left="5632" w:hanging="125"/>
      </w:pPr>
      <w:rPr>
        <w:rFonts w:hint="default"/>
        <w:lang w:val="ru-RU" w:eastAsia="en-US" w:bidi="ar-SA"/>
      </w:rPr>
    </w:lvl>
    <w:lvl w:ilvl="6" w:tplc="776CEB2C">
      <w:numFmt w:val="bullet"/>
      <w:lvlText w:val="•"/>
      <w:lvlJc w:val="left"/>
      <w:pPr>
        <w:ind w:left="6711" w:hanging="125"/>
      </w:pPr>
      <w:rPr>
        <w:rFonts w:hint="default"/>
        <w:lang w:val="ru-RU" w:eastAsia="en-US" w:bidi="ar-SA"/>
      </w:rPr>
    </w:lvl>
    <w:lvl w:ilvl="7" w:tplc="BEDECF52">
      <w:numFmt w:val="bullet"/>
      <w:lvlText w:val="•"/>
      <w:lvlJc w:val="left"/>
      <w:pPr>
        <w:ind w:left="7789" w:hanging="125"/>
      </w:pPr>
      <w:rPr>
        <w:rFonts w:hint="default"/>
        <w:lang w:val="ru-RU" w:eastAsia="en-US" w:bidi="ar-SA"/>
      </w:rPr>
    </w:lvl>
    <w:lvl w:ilvl="8" w:tplc="1E2A8356">
      <w:numFmt w:val="bullet"/>
      <w:lvlText w:val="•"/>
      <w:lvlJc w:val="left"/>
      <w:pPr>
        <w:ind w:left="8868" w:hanging="125"/>
      </w:pPr>
      <w:rPr>
        <w:rFonts w:hint="default"/>
        <w:lang w:val="ru-RU" w:eastAsia="en-US" w:bidi="ar-SA"/>
      </w:rPr>
    </w:lvl>
  </w:abstractNum>
  <w:abstractNum w:abstractNumId="11" w15:restartNumberingAfterBreak="0">
    <w:nsid w:val="445E1001"/>
    <w:multiLevelType w:val="hybridMultilevel"/>
    <w:tmpl w:val="37926B7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20D16"/>
    <w:multiLevelType w:val="multilevel"/>
    <w:tmpl w:val="4C467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EEE53C6"/>
    <w:multiLevelType w:val="hybridMultilevel"/>
    <w:tmpl w:val="40CC4A8A"/>
    <w:lvl w:ilvl="0" w:tplc="EE0E398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80A2B"/>
    <w:multiLevelType w:val="hybridMultilevel"/>
    <w:tmpl w:val="0DDE5398"/>
    <w:lvl w:ilvl="0" w:tplc="C1C8AE8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067BF"/>
    <w:multiLevelType w:val="hybridMultilevel"/>
    <w:tmpl w:val="AE30130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F1109"/>
    <w:multiLevelType w:val="hybridMultilevel"/>
    <w:tmpl w:val="C90E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3"/>
  </w:num>
  <w:num w:numId="5">
    <w:abstractNumId w:val="16"/>
  </w:num>
  <w:num w:numId="6">
    <w:abstractNumId w:val="9"/>
  </w:num>
  <w:num w:numId="7">
    <w:abstractNumId w:val="4"/>
  </w:num>
  <w:num w:numId="8">
    <w:abstractNumId w:val="8"/>
  </w:num>
  <w:num w:numId="9">
    <w:abstractNumId w:val="14"/>
  </w:num>
  <w:num w:numId="10">
    <w:abstractNumId w:val="3"/>
  </w:num>
  <w:num w:numId="11">
    <w:abstractNumId w:val="1"/>
  </w:num>
  <w:num w:numId="12">
    <w:abstractNumId w:val="2"/>
  </w:num>
  <w:num w:numId="13">
    <w:abstractNumId w:val="10"/>
  </w:num>
  <w:num w:numId="14">
    <w:abstractNumId w:val="6"/>
  </w:num>
  <w:num w:numId="15">
    <w:abstractNumId w:val="12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A39"/>
    <w:rsid w:val="00023F1A"/>
    <w:rsid w:val="00027EBE"/>
    <w:rsid w:val="000346E7"/>
    <w:rsid w:val="000418F6"/>
    <w:rsid w:val="000433C4"/>
    <w:rsid w:val="00044510"/>
    <w:rsid w:val="00054CA4"/>
    <w:rsid w:val="00055518"/>
    <w:rsid w:val="00057E1E"/>
    <w:rsid w:val="000659D0"/>
    <w:rsid w:val="0008011B"/>
    <w:rsid w:val="000839B8"/>
    <w:rsid w:val="0008453C"/>
    <w:rsid w:val="00087CE3"/>
    <w:rsid w:val="00096816"/>
    <w:rsid w:val="000A2129"/>
    <w:rsid w:val="000A2AD7"/>
    <w:rsid w:val="000A6730"/>
    <w:rsid w:val="000B4717"/>
    <w:rsid w:val="000C342B"/>
    <w:rsid w:val="000C3FB5"/>
    <w:rsid w:val="000C5A3E"/>
    <w:rsid w:val="000D6249"/>
    <w:rsid w:val="000D68E9"/>
    <w:rsid w:val="000D6A6F"/>
    <w:rsid w:val="00106C74"/>
    <w:rsid w:val="00125725"/>
    <w:rsid w:val="00131AC6"/>
    <w:rsid w:val="00140FFB"/>
    <w:rsid w:val="0014752B"/>
    <w:rsid w:val="00150118"/>
    <w:rsid w:val="00155285"/>
    <w:rsid w:val="0015694F"/>
    <w:rsid w:val="00156B52"/>
    <w:rsid w:val="00174943"/>
    <w:rsid w:val="00186203"/>
    <w:rsid w:val="001907AD"/>
    <w:rsid w:val="001918DA"/>
    <w:rsid w:val="00193AA0"/>
    <w:rsid w:val="00196BCC"/>
    <w:rsid w:val="001A1751"/>
    <w:rsid w:val="001A76A3"/>
    <w:rsid w:val="001C4A88"/>
    <w:rsid w:val="001E28A6"/>
    <w:rsid w:val="001E449C"/>
    <w:rsid w:val="001F5D15"/>
    <w:rsid w:val="0021679A"/>
    <w:rsid w:val="00226F82"/>
    <w:rsid w:val="0024510A"/>
    <w:rsid w:val="00262701"/>
    <w:rsid w:val="002649C3"/>
    <w:rsid w:val="00265F09"/>
    <w:rsid w:val="00266CEF"/>
    <w:rsid w:val="0027397B"/>
    <w:rsid w:val="00277D8E"/>
    <w:rsid w:val="002802F8"/>
    <w:rsid w:val="00282693"/>
    <w:rsid w:val="0028334D"/>
    <w:rsid w:val="002855BB"/>
    <w:rsid w:val="00295069"/>
    <w:rsid w:val="00295164"/>
    <w:rsid w:val="002A2DD4"/>
    <w:rsid w:val="002A5D14"/>
    <w:rsid w:val="002A6C70"/>
    <w:rsid w:val="002B10A1"/>
    <w:rsid w:val="002B3362"/>
    <w:rsid w:val="002B5C41"/>
    <w:rsid w:val="002C48E0"/>
    <w:rsid w:val="002C7B08"/>
    <w:rsid w:val="002C7BC7"/>
    <w:rsid w:val="002D51F6"/>
    <w:rsid w:val="002E010C"/>
    <w:rsid w:val="002E5D51"/>
    <w:rsid w:val="002E61C3"/>
    <w:rsid w:val="002F2487"/>
    <w:rsid w:val="002F340B"/>
    <w:rsid w:val="002F4A8D"/>
    <w:rsid w:val="002F6307"/>
    <w:rsid w:val="00300ECC"/>
    <w:rsid w:val="00301C66"/>
    <w:rsid w:val="003042F5"/>
    <w:rsid w:val="00304D93"/>
    <w:rsid w:val="00320D98"/>
    <w:rsid w:val="0032226A"/>
    <w:rsid w:val="003224C9"/>
    <w:rsid w:val="003237E3"/>
    <w:rsid w:val="00325C81"/>
    <w:rsid w:val="003328FB"/>
    <w:rsid w:val="00340463"/>
    <w:rsid w:val="00341CA8"/>
    <w:rsid w:val="00353B19"/>
    <w:rsid w:val="00361001"/>
    <w:rsid w:val="0037307E"/>
    <w:rsid w:val="00384AC2"/>
    <w:rsid w:val="003939BD"/>
    <w:rsid w:val="0039496C"/>
    <w:rsid w:val="003B246E"/>
    <w:rsid w:val="003C0AB8"/>
    <w:rsid w:val="003C13BC"/>
    <w:rsid w:val="003C2135"/>
    <w:rsid w:val="003C32CE"/>
    <w:rsid w:val="003C3DEC"/>
    <w:rsid w:val="003D00C4"/>
    <w:rsid w:val="003D3D84"/>
    <w:rsid w:val="003E71C5"/>
    <w:rsid w:val="003F065A"/>
    <w:rsid w:val="003F5E1D"/>
    <w:rsid w:val="003F76AF"/>
    <w:rsid w:val="00401253"/>
    <w:rsid w:val="0040193B"/>
    <w:rsid w:val="0041359A"/>
    <w:rsid w:val="00416740"/>
    <w:rsid w:val="00424392"/>
    <w:rsid w:val="004253A7"/>
    <w:rsid w:val="00427CDD"/>
    <w:rsid w:val="00430B57"/>
    <w:rsid w:val="0043570D"/>
    <w:rsid w:val="00454031"/>
    <w:rsid w:val="0045561C"/>
    <w:rsid w:val="00461DD3"/>
    <w:rsid w:val="00466294"/>
    <w:rsid w:val="00473544"/>
    <w:rsid w:val="0047456D"/>
    <w:rsid w:val="00483229"/>
    <w:rsid w:val="0048674A"/>
    <w:rsid w:val="00494B53"/>
    <w:rsid w:val="00496E4E"/>
    <w:rsid w:val="004A2192"/>
    <w:rsid w:val="004A25C9"/>
    <w:rsid w:val="004B761E"/>
    <w:rsid w:val="004C0ED8"/>
    <w:rsid w:val="004C1DE8"/>
    <w:rsid w:val="004C3F24"/>
    <w:rsid w:val="004C558A"/>
    <w:rsid w:val="004D1953"/>
    <w:rsid w:val="004D1C4F"/>
    <w:rsid w:val="004F6557"/>
    <w:rsid w:val="005020DC"/>
    <w:rsid w:val="005044C4"/>
    <w:rsid w:val="00506BDA"/>
    <w:rsid w:val="005076B2"/>
    <w:rsid w:val="005144CF"/>
    <w:rsid w:val="0051609D"/>
    <w:rsid w:val="00523ED9"/>
    <w:rsid w:val="00531245"/>
    <w:rsid w:val="0054098B"/>
    <w:rsid w:val="00545513"/>
    <w:rsid w:val="0055132F"/>
    <w:rsid w:val="00551CBF"/>
    <w:rsid w:val="005536B6"/>
    <w:rsid w:val="00564D9B"/>
    <w:rsid w:val="00575DB8"/>
    <w:rsid w:val="00582AD3"/>
    <w:rsid w:val="00590329"/>
    <w:rsid w:val="00595580"/>
    <w:rsid w:val="0059672F"/>
    <w:rsid w:val="005A3B5B"/>
    <w:rsid w:val="005B0F46"/>
    <w:rsid w:val="005B61D9"/>
    <w:rsid w:val="005E1008"/>
    <w:rsid w:val="005E76DD"/>
    <w:rsid w:val="005F2E66"/>
    <w:rsid w:val="005F758E"/>
    <w:rsid w:val="00615F5A"/>
    <w:rsid w:val="00621061"/>
    <w:rsid w:val="00626AAE"/>
    <w:rsid w:val="00631B98"/>
    <w:rsid w:val="00644BDC"/>
    <w:rsid w:val="0064553C"/>
    <w:rsid w:val="006717C4"/>
    <w:rsid w:val="00674144"/>
    <w:rsid w:val="006A06CE"/>
    <w:rsid w:val="006B4358"/>
    <w:rsid w:val="006C18E8"/>
    <w:rsid w:val="006C666F"/>
    <w:rsid w:val="006D1933"/>
    <w:rsid w:val="006D21C2"/>
    <w:rsid w:val="006D6248"/>
    <w:rsid w:val="006E2FB3"/>
    <w:rsid w:val="006E338A"/>
    <w:rsid w:val="006F681D"/>
    <w:rsid w:val="00702D7C"/>
    <w:rsid w:val="007077E9"/>
    <w:rsid w:val="007106CE"/>
    <w:rsid w:val="007172DC"/>
    <w:rsid w:val="00722339"/>
    <w:rsid w:val="007312DD"/>
    <w:rsid w:val="00737AAC"/>
    <w:rsid w:val="007426A7"/>
    <w:rsid w:val="00744291"/>
    <w:rsid w:val="0074610F"/>
    <w:rsid w:val="007611A6"/>
    <w:rsid w:val="007624DB"/>
    <w:rsid w:val="00764C5D"/>
    <w:rsid w:val="007712F9"/>
    <w:rsid w:val="00773374"/>
    <w:rsid w:val="00783215"/>
    <w:rsid w:val="0078388D"/>
    <w:rsid w:val="00784C05"/>
    <w:rsid w:val="007951D2"/>
    <w:rsid w:val="007A0D70"/>
    <w:rsid w:val="007A0DAA"/>
    <w:rsid w:val="007A7AA0"/>
    <w:rsid w:val="007B01A3"/>
    <w:rsid w:val="007B0C63"/>
    <w:rsid w:val="007B20C1"/>
    <w:rsid w:val="007B4B5A"/>
    <w:rsid w:val="007C1763"/>
    <w:rsid w:val="007C29BD"/>
    <w:rsid w:val="007C3F02"/>
    <w:rsid w:val="007D2D16"/>
    <w:rsid w:val="007D55D8"/>
    <w:rsid w:val="007D7D1F"/>
    <w:rsid w:val="007F32F9"/>
    <w:rsid w:val="007F3903"/>
    <w:rsid w:val="00800B28"/>
    <w:rsid w:val="00803272"/>
    <w:rsid w:val="00803F7D"/>
    <w:rsid w:val="00816CAE"/>
    <w:rsid w:val="0081759C"/>
    <w:rsid w:val="00821227"/>
    <w:rsid w:val="00826FE2"/>
    <w:rsid w:val="00837AFC"/>
    <w:rsid w:val="00842AAD"/>
    <w:rsid w:val="00842F87"/>
    <w:rsid w:val="00852A8E"/>
    <w:rsid w:val="008535A1"/>
    <w:rsid w:val="00853F09"/>
    <w:rsid w:val="00862643"/>
    <w:rsid w:val="00865C6F"/>
    <w:rsid w:val="00872CCA"/>
    <w:rsid w:val="0088474D"/>
    <w:rsid w:val="008862E3"/>
    <w:rsid w:val="008868DA"/>
    <w:rsid w:val="00886E80"/>
    <w:rsid w:val="00891E64"/>
    <w:rsid w:val="00894CC0"/>
    <w:rsid w:val="008A0115"/>
    <w:rsid w:val="008A6450"/>
    <w:rsid w:val="008B6F88"/>
    <w:rsid w:val="008B756C"/>
    <w:rsid w:val="008C0657"/>
    <w:rsid w:val="008C419A"/>
    <w:rsid w:val="008C5587"/>
    <w:rsid w:val="008C7ACC"/>
    <w:rsid w:val="00900323"/>
    <w:rsid w:val="00904E92"/>
    <w:rsid w:val="009078FA"/>
    <w:rsid w:val="009101CA"/>
    <w:rsid w:val="0091109E"/>
    <w:rsid w:val="009111C7"/>
    <w:rsid w:val="0093142F"/>
    <w:rsid w:val="00931830"/>
    <w:rsid w:val="00942130"/>
    <w:rsid w:val="009433E2"/>
    <w:rsid w:val="00952618"/>
    <w:rsid w:val="009541BB"/>
    <w:rsid w:val="00960D4E"/>
    <w:rsid w:val="0097256F"/>
    <w:rsid w:val="0097562A"/>
    <w:rsid w:val="0098261B"/>
    <w:rsid w:val="00982970"/>
    <w:rsid w:val="00982B4E"/>
    <w:rsid w:val="00983C26"/>
    <w:rsid w:val="00994609"/>
    <w:rsid w:val="009955E2"/>
    <w:rsid w:val="009A61D3"/>
    <w:rsid w:val="009B43E9"/>
    <w:rsid w:val="009C1D80"/>
    <w:rsid w:val="009D2193"/>
    <w:rsid w:val="009E145F"/>
    <w:rsid w:val="009E6F1B"/>
    <w:rsid w:val="009F6775"/>
    <w:rsid w:val="00A04CAC"/>
    <w:rsid w:val="00A21F9D"/>
    <w:rsid w:val="00A23EB4"/>
    <w:rsid w:val="00A31FDA"/>
    <w:rsid w:val="00A32F64"/>
    <w:rsid w:val="00A43DA2"/>
    <w:rsid w:val="00A47160"/>
    <w:rsid w:val="00A56137"/>
    <w:rsid w:val="00A57BB1"/>
    <w:rsid w:val="00A63867"/>
    <w:rsid w:val="00A64153"/>
    <w:rsid w:val="00A822C9"/>
    <w:rsid w:val="00A87034"/>
    <w:rsid w:val="00A91CC6"/>
    <w:rsid w:val="00AA062A"/>
    <w:rsid w:val="00AA210C"/>
    <w:rsid w:val="00AB0540"/>
    <w:rsid w:val="00AB3415"/>
    <w:rsid w:val="00AC150D"/>
    <w:rsid w:val="00AC3DB8"/>
    <w:rsid w:val="00AC7536"/>
    <w:rsid w:val="00AC7EEF"/>
    <w:rsid w:val="00AF17F9"/>
    <w:rsid w:val="00B0378C"/>
    <w:rsid w:val="00B039D9"/>
    <w:rsid w:val="00B03DBC"/>
    <w:rsid w:val="00B11ABF"/>
    <w:rsid w:val="00B1741B"/>
    <w:rsid w:val="00B228C1"/>
    <w:rsid w:val="00B25076"/>
    <w:rsid w:val="00B30C5D"/>
    <w:rsid w:val="00B31FA3"/>
    <w:rsid w:val="00B46E9D"/>
    <w:rsid w:val="00B56424"/>
    <w:rsid w:val="00B57482"/>
    <w:rsid w:val="00B578E7"/>
    <w:rsid w:val="00B75C27"/>
    <w:rsid w:val="00B80C02"/>
    <w:rsid w:val="00B80EF6"/>
    <w:rsid w:val="00B93DE9"/>
    <w:rsid w:val="00BA7082"/>
    <w:rsid w:val="00BB2511"/>
    <w:rsid w:val="00BB697F"/>
    <w:rsid w:val="00BB74EC"/>
    <w:rsid w:val="00BC1145"/>
    <w:rsid w:val="00BC1F5E"/>
    <w:rsid w:val="00BC3AD5"/>
    <w:rsid w:val="00BC3C10"/>
    <w:rsid w:val="00BD6FE3"/>
    <w:rsid w:val="00BD7FF8"/>
    <w:rsid w:val="00BE64D9"/>
    <w:rsid w:val="00BF50D6"/>
    <w:rsid w:val="00BF5D3B"/>
    <w:rsid w:val="00C0078F"/>
    <w:rsid w:val="00C02CD3"/>
    <w:rsid w:val="00C04D59"/>
    <w:rsid w:val="00C11C6D"/>
    <w:rsid w:val="00C146BF"/>
    <w:rsid w:val="00C205EE"/>
    <w:rsid w:val="00C21C36"/>
    <w:rsid w:val="00C25BFB"/>
    <w:rsid w:val="00C33501"/>
    <w:rsid w:val="00C34597"/>
    <w:rsid w:val="00C34AEF"/>
    <w:rsid w:val="00C375D8"/>
    <w:rsid w:val="00C4601B"/>
    <w:rsid w:val="00C63387"/>
    <w:rsid w:val="00C66ECA"/>
    <w:rsid w:val="00C8196B"/>
    <w:rsid w:val="00C84A39"/>
    <w:rsid w:val="00C909C2"/>
    <w:rsid w:val="00C96A5F"/>
    <w:rsid w:val="00CA1206"/>
    <w:rsid w:val="00CA415C"/>
    <w:rsid w:val="00CA57DC"/>
    <w:rsid w:val="00CB0D27"/>
    <w:rsid w:val="00CB25C7"/>
    <w:rsid w:val="00CC1710"/>
    <w:rsid w:val="00CC4291"/>
    <w:rsid w:val="00CC763C"/>
    <w:rsid w:val="00CD6D9C"/>
    <w:rsid w:val="00CE71CB"/>
    <w:rsid w:val="00CF2DB0"/>
    <w:rsid w:val="00CF3B92"/>
    <w:rsid w:val="00D0131D"/>
    <w:rsid w:val="00D1455E"/>
    <w:rsid w:val="00D1595B"/>
    <w:rsid w:val="00D25DA9"/>
    <w:rsid w:val="00D32299"/>
    <w:rsid w:val="00D37112"/>
    <w:rsid w:val="00D419A9"/>
    <w:rsid w:val="00D4318D"/>
    <w:rsid w:val="00D45A22"/>
    <w:rsid w:val="00D51BE2"/>
    <w:rsid w:val="00D52CBF"/>
    <w:rsid w:val="00D5789E"/>
    <w:rsid w:val="00D63E00"/>
    <w:rsid w:val="00D80518"/>
    <w:rsid w:val="00D817E3"/>
    <w:rsid w:val="00D9230D"/>
    <w:rsid w:val="00DB2C49"/>
    <w:rsid w:val="00DB6FE8"/>
    <w:rsid w:val="00DC3B9F"/>
    <w:rsid w:val="00DC6F6B"/>
    <w:rsid w:val="00DC6FCB"/>
    <w:rsid w:val="00DD2818"/>
    <w:rsid w:val="00DD3C60"/>
    <w:rsid w:val="00DD4863"/>
    <w:rsid w:val="00DE15C9"/>
    <w:rsid w:val="00DE194E"/>
    <w:rsid w:val="00DE3FFD"/>
    <w:rsid w:val="00DE4947"/>
    <w:rsid w:val="00DE7404"/>
    <w:rsid w:val="00DF4A3B"/>
    <w:rsid w:val="00E07D7A"/>
    <w:rsid w:val="00E24DBF"/>
    <w:rsid w:val="00E321AE"/>
    <w:rsid w:val="00E4113F"/>
    <w:rsid w:val="00E4371F"/>
    <w:rsid w:val="00E47D0C"/>
    <w:rsid w:val="00E62C5F"/>
    <w:rsid w:val="00E70BBD"/>
    <w:rsid w:val="00E7435C"/>
    <w:rsid w:val="00E855A1"/>
    <w:rsid w:val="00E91F92"/>
    <w:rsid w:val="00E94125"/>
    <w:rsid w:val="00E97BDB"/>
    <w:rsid w:val="00EA1CEA"/>
    <w:rsid w:val="00EA3273"/>
    <w:rsid w:val="00EA7563"/>
    <w:rsid w:val="00EC24C0"/>
    <w:rsid w:val="00EC5407"/>
    <w:rsid w:val="00EE2AF8"/>
    <w:rsid w:val="00F03EF0"/>
    <w:rsid w:val="00F04536"/>
    <w:rsid w:val="00F132AA"/>
    <w:rsid w:val="00F1681B"/>
    <w:rsid w:val="00F27BF4"/>
    <w:rsid w:val="00F36E28"/>
    <w:rsid w:val="00F45978"/>
    <w:rsid w:val="00F45B3B"/>
    <w:rsid w:val="00F47A50"/>
    <w:rsid w:val="00F503CD"/>
    <w:rsid w:val="00F57180"/>
    <w:rsid w:val="00F57AE8"/>
    <w:rsid w:val="00F71456"/>
    <w:rsid w:val="00F86D0F"/>
    <w:rsid w:val="00F95013"/>
    <w:rsid w:val="00F96806"/>
    <w:rsid w:val="00FA3B14"/>
    <w:rsid w:val="00FB25D2"/>
    <w:rsid w:val="00FB2877"/>
    <w:rsid w:val="00FC6525"/>
    <w:rsid w:val="00FD4BBF"/>
    <w:rsid w:val="00FD76FB"/>
    <w:rsid w:val="00FE439F"/>
    <w:rsid w:val="00FE545C"/>
    <w:rsid w:val="00FF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2C34DD9E"/>
  <w15:docId w15:val="{70A28CFC-BA5B-4048-A712-33ECCF07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4A39"/>
    <w:pPr>
      <w:suppressAutoHyphens/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84A39"/>
    <w:pPr>
      <w:keepNext/>
      <w:numPr>
        <w:numId w:val="1"/>
      </w:numPr>
      <w:tabs>
        <w:tab w:val="left" w:pos="578"/>
      </w:tabs>
      <w:overflowPunct w:val="0"/>
      <w:autoSpaceDE w:val="0"/>
      <w:jc w:val="both"/>
      <w:textAlignment w:val="baseline"/>
      <w:outlineLvl w:val="0"/>
    </w:pPr>
    <w:rPr>
      <w:rFonts w:ascii="Arial" w:hAnsi="Arial"/>
      <w:szCs w:val="20"/>
    </w:rPr>
  </w:style>
  <w:style w:type="paragraph" w:styleId="2">
    <w:name w:val="heading 2"/>
    <w:basedOn w:val="a"/>
    <w:next w:val="a"/>
    <w:link w:val="20"/>
    <w:qFormat/>
    <w:rsid w:val="00C84A3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4A3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84A3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4A39"/>
    <w:rPr>
      <w:rFonts w:ascii="Arial" w:eastAsia="PMingLiU" w:hAnsi="Arial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C84A39"/>
    <w:rPr>
      <w:rFonts w:ascii="Arial" w:eastAsia="PMingLiU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84A39"/>
    <w:rPr>
      <w:rFonts w:ascii="Arial" w:eastAsia="PMingLiU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C84A39"/>
    <w:rPr>
      <w:rFonts w:ascii="Times New Roman" w:eastAsia="PMingLiU" w:hAnsi="Times New Roman" w:cs="Times New Roman"/>
      <w:b/>
      <w:bCs/>
      <w:sz w:val="28"/>
      <w:szCs w:val="28"/>
      <w:lang w:eastAsia="ar-SA"/>
    </w:rPr>
  </w:style>
  <w:style w:type="paragraph" w:styleId="a3">
    <w:name w:val="List"/>
    <w:basedOn w:val="a4"/>
    <w:rsid w:val="00C84A39"/>
    <w:rPr>
      <w:rFonts w:cs="Tahoma"/>
    </w:rPr>
  </w:style>
  <w:style w:type="paragraph" w:styleId="a5">
    <w:name w:val="footer"/>
    <w:basedOn w:val="a"/>
    <w:link w:val="a6"/>
    <w:uiPriority w:val="99"/>
    <w:rsid w:val="00C84A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4A39"/>
    <w:rPr>
      <w:rFonts w:ascii="Times New Roman" w:eastAsia="PMingLiU" w:hAnsi="Times New Roman" w:cs="Times New Roman"/>
      <w:sz w:val="24"/>
      <w:szCs w:val="24"/>
      <w:lang w:eastAsia="ar-SA"/>
    </w:rPr>
  </w:style>
  <w:style w:type="paragraph" w:styleId="a7">
    <w:name w:val="footnote text"/>
    <w:basedOn w:val="a"/>
    <w:link w:val="a8"/>
    <w:semiHidden/>
    <w:unhideWhenUsed/>
    <w:rsid w:val="00C84A39"/>
    <w:pPr>
      <w:suppressAutoHyphens w:val="0"/>
      <w:spacing w:after="60"/>
      <w:jc w:val="both"/>
    </w:pPr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C84A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unhideWhenUsed/>
    <w:rsid w:val="00C84A39"/>
    <w:rPr>
      <w:vertAlign w:val="superscript"/>
    </w:rPr>
  </w:style>
  <w:style w:type="paragraph" w:customStyle="1" w:styleId="1CStyle43">
    <w:name w:val="1CStyle43"/>
    <w:rsid w:val="00C84A39"/>
    <w:pPr>
      <w:jc w:val="center"/>
    </w:pPr>
    <w:rPr>
      <w:rFonts w:ascii="Arial" w:eastAsia="Times New Roman" w:hAnsi="Arial" w:cs="Times New Roman"/>
      <w:sz w:val="16"/>
      <w:lang w:eastAsia="ru-RU"/>
    </w:rPr>
  </w:style>
  <w:style w:type="paragraph" w:styleId="a4">
    <w:name w:val="Body Text"/>
    <w:basedOn w:val="a"/>
    <w:link w:val="aa"/>
    <w:uiPriority w:val="99"/>
    <w:semiHidden/>
    <w:unhideWhenUsed/>
    <w:rsid w:val="00C84A39"/>
    <w:pPr>
      <w:spacing w:after="120"/>
    </w:pPr>
  </w:style>
  <w:style w:type="character" w:customStyle="1" w:styleId="aa">
    <w:name w:val="Основной текст Знак"/>
    <w:basedOn w:val="a0"/>
    <w:link w:val="a4"/>
    <w:uiPriority w:val="99"/>
    <w:semiHidden/>
    <w:rsid w:val="00C84A39"/>
    <w:rPr>
      <w:rFonts w:ascii="Times New Roman" w:eastAsia="PMingLiU" w:hAnsi="Times New Roman" w:cs="Times New Roman"/>
      <w:sz w:val="24"/>
      <w:szCs w:val="24"/>
      <w:lang w:eastAsia="ar-SA"/>
    </w:rPr>
  </w:style>
  <w:style w:type="character" w:customStyle="1" w:styleId="no-wrap1">
    <w:name w:val="no-wrap1"/>
    <w:basedOn w:val="a0"/>
    <w:rsid w:val="0027397B"/>
  </w:style>
  <w:style w:type="character" w:customStyle="1" w:styleId="WW8Num7z0">
    <w:name w:val="WW8Num7z0"/>
    <w:rsid w:val="007A0D70"/>
    <w:rPr>
      <w:rFonts w:ascii="Wingdings" w:hAnsi="Wingdings"/>
    </w:rPr>
  </w:style>
  <w:style w:type="paragraph" w:styleId="ab">
    <w:name w:val="Normal (Web)"/>
    <w:basedOn w:val="a"/>
    <w:uiPriority w:val="99"/>
    <w:unhideWhenUsed/>
    <w:rsid w:val="007A0D70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c">
    <w:name w:val="List Paragraph"/>
    <w:basedOn w:val="a"/>
    <w:uiPriority w:val="34"/>
    <w:qFormat/>
    <w:rsid w:val="007312DD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E145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E145F"/>
    <w:rPr>
      <w:rFonts w:ascii="Times New Roman" w:eastAsia="PMingLiU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37AA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7AAC"/>
    <w:rPr>
      <w:rFonts w:ascii="Tahoma" w:eastAsia="PMingLiU" w:hAnsi="Tahoma" w:cs="Tahoma"/>
      <w:sz w:val="16"/>
      <w:szCs w:val="16"/>
      <w:lang w:eastAsia="ar-SA"/>
    </w:rPr>
  </w:style>
  <w:style w:type="table" w:styleId="af1">
    <w:name w:val="Table Grid"/>
    <w:basedOn w:val="a1"/>
    <w:uiPriority w:val="59"/>
    <w:rsid w:val="00057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97BDB"/>
    <w:pPr>
      <w:widowControl w:val="0"/>
      <w:suppressAutoHyphens w:val="0"/>
      <w:autoSpaceDE w:val="0"/>
      <w:autoSpaceDN w:val="0"/>
      <w:ind w:left="108"/>
    </w:pPr>
    <w:rPr>
      <w:rFonts w:eastAsia="Times New Roman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6D193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D193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D1933"/>
    <w:pPr>
      <w:widowControl w:val="0"/>
      <w:shd w:val="clear" w:color="auto" w:fill="FFFFFF"/>
      <w:suppressAutoHyphens w:val="0"/>
      <w:spacing w:line="274" w:lineRule="exac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22">
    <w:name w:val="Основной текст (2)"/>
    <w:basedOn w:val="a"/>
    <w:link w:val="21"/>
    <w:rsid w:val="006D1933"/>
    <w:pPr>
      <w:widowControl w:val="0"/>
      <w:shd w:val="clear" w:color="auto" w:fill="FFFFFF"/>
      <w:suppressAutoHyphens w:val="0"/>
      <w:spacing w:line="278" w:lineRule="exact"/>
      <w:ind w:hanging="100"/>
      <w:jc w:val="both"/>
    </w:pPr>
    <w:rPr>
      <w:rFonts w:eastAsia="Times New Roman"/>
      <w:sz w:val="21"/>
      <w:szCs w:val="21"/>
      <w:lang w:eastAsia="en-US"/>
    </w:rPr>
  </w:style>
  <w:style w:type="paragraph" w:styleId="af2">
    <w:name w:val="No Spacing"/>
    <w:uiPriority w:val="1"/>
    <w:qFormat/>
    <w:rsid w:val="00DE7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EB1CD-C0A2-49F7-8771-18BC55E7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Kazakov_DS</dc:creator>
  <cp:lastModifiedBy>Сасалин Алексей Алексеевич</cp:lastModifiedBy>
  <cp:revision>29</cp:revision>
  <cp:lastPrinted>2024-11-11T04:28:00Z</cp:lastPrinted>
  <dcterms:created xsi:type="dcterms:W3CDTF">2024-11-25T07:56:00Z</dcterms:created>
  <dcterms:modified xsi:type="dcterms:W3CDTF">2025-11-27T11:24:00Z</dcterms:modified>
</cp:coreProperties>
</file>